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237" w:rsidRPr="00D87237" w:rsidRDefault="00D87237" w:rsidP="00D8723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87237">
        <w:rPr>
          <w:rFonts w:ascii="Times New Roman" w:hAnsi="Times New Roman" w:cs="Times New Roman"/>
          <w:sz w:val="28"/>
          <w:szCs w:val="28"/>
        </w:rPr>
        <w:t>Перед направлением заявления</w:t>
      </w:r>
      <w:r>
        <w:rPr>
          <w:rFonts w:ascii="Times New Roman" w:hAnsi="Times New Roman" w:cs="Times New Roman"/>
          <w:sz w:val="28"/>
          <w:szCs w:val="28"/>
        </w:rPr>
        <w:t xml:space="preserve"> на возврат излишне уплаченных (взысканных)</w:t>
      </w:r>
      <w:r w:rsidRPr="00D87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платежей </w:t>
      </w:r>
      <w:r w:rsidRPr="00D87237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8E39D5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D87237">
        <w:rPr>
          <w:rFonts w:ascii="Times New Roman" w:hAnsi="Times New Roman" w:cs="Times New Roman"/>
          <w:sz w:val="28"/>
          <w:szCs w:val="28"/>
        </w:rPr>
        <w:t xml:space="preserve"> просит ознакомиться с информацией:</w:t>
      </w:r>
    </w:p>
    <w:p w:rsidR="00D87237" w:rsidRPr="00D87237" w:rsidRDefault="00D87237" w:rsidP="00D872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237" w:rsidRPr="00D87237" w:rsidRDefault="00D87237" w:rsidP="00D872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237">
        <w:rPr>
          <w:rFonts w:ascii="Times New Roman" w:hAnsi="Times New Roman" w:cs="Times New Roman"/>
          <w:sz w:val="28"/>
          <w:szCs w:val="28"/>
        </w:rPr>
        <w:t xml:space="preserve">1. Органы Федерального казначейства осуществляют возврат только </w:t>
      </w:r>
      <w:r w:rsidRPr="00D87237">
        <w:rPr>
          <w:rFonts w:ascii="Times New Roman" w:hAnsi="Times New Roman" w:cs="Times New Roman"/>
          <w:sz w:val="28"/>
          <w:szCs w:val="28"/>
          <w:u w:val="single"/>
        </w:rPr>
        <w:t>невыясненных поступлений</w:t>
      </w:r>
      <w:r w:rsidRPr="00D87237">
        <w:rPr>
          <w:rFonts w:ascii="Times New Roman" w:hAnsi="Times New Roman" w:cs="Times New Roman"/>
          <w:sz w:val="28"/>
          <w:szCs w:val="28"/>
        </w:rPr>
        <w:t>.</w:t>
      </w:r>
    </w:p>
    <w:p w:rsidR="00D87237" w:rsidRPr="00D87237" w:rsidRDefault="00D87237" w:rsidP="00D872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237">
        <w:rPr>
          <w:rFonts w:ascii="Times New Roman" w:hAnsi="Times New Roman" w:cs="Times New Roman"/>
          <w:sz w:val="28"/>
          <w:szCs w:val="28"/>
        </w:rPr>
        <w:t xml:space="preserve">Во всех остальных случаях (оплата налогов, штрафов, государственных пошлин, страховых взносов и иных платежей в бюджет) Управление Федерального казначейства по </w:t>
      </w:r>
      <w:r w:rsidR="008E39D5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8E39D5" w:rsidRPr="00D87237">
        <w:rPr>
          <w:rFonts w:ascii="Times New Roman" w:hAnsi="Times New Roman" w:cs="Times New Roman"/>
          <w:sz w:val="28"/>
          <w:szCs w:val="28"/>
        </w:rPr>
        <w:t xml:space="preserve"> </w:t>
      </w:r>
      <w:r w:rsidRPr="00D87237">
        <w:rPr>
          <w:rFonts w:ascii="Times New Roman" w:hAnsi="Times New Roman" w:cs="Times New Roman"/>
          <w:sz w:val="28"/>
          <w:szCs w:val="28"/>
        </w:rPr>
        <w:t xml:space="preserve">рекомендует обращаться к соответствующему получателю денежных средств (администратору доходов бюджета), реквизиты которого указаны в </w:t>
      </w:r>
      <w:r w:rsidR="008E39D5">
        <w:rPr>
          <w:rFonts w:ascii="Times New Roman" w:hAnsi="Times New Roman" w:cs="Times New Roman"/>
          <w:sz w:val="28"/>
          <w:szCs w:val="28"/>
        </w:rPr>
        <w:t>В</w:t>
      </w:r>
      <w:r w:rsidRPr="00D87237">
        <w:rPr>
          <w:rFonts w:ascii="Times New Roman" w:hAnsi="Times New Roman" w:cs="Times New Roman"/>
          <w:sz w:val="28"/>
          <w:szCs w:val="28"/>
        </w:rPr>
        <w:t xml:space="preserve">ашем документе об оплате, или в органы государственной (муниципальной) власти и организации, за предоставленные услуги которых был совершен платеж (налоговые органы, </w:t>
      </w:r>
      <w:r w:rsidR="008E39D5">
        <w:rPr>
          <w:rFonts w:ascii="Times New Roman" w:hAnsi="Times New Roman" w:cs="Times New Roman"/>
          <w:sz w:val="28"/>
          <w:szCs w:val="28"/>
        </w:rPr>
        <w:t xml:space="preserve">ГУ </w:t>
      </w:r>
      <w:r>
        <w:rPr>
          <w:rFonts w:ascii="Times New Roman" w:hAnsi="Times New Roman" w:cs="Times New Roman"/>
          <w:sz w:val="28"/>
          <w:szCs w:val="28"/>
        </w:rPr>
        <w:t>МВД</w:t>
      </w:r>
      <w:r w:rsidR="008E39D5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="008E39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E39D5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D87237">
        <w:rPr>
          <w:rFonts w:ascii="Times New Roman" w:hAnsi="Times New Roman" w:cs="Times New Roman"/>
          <w:sz w:val="28"/>
          <w:szCs w:val="28"/>
        </w:rPr>
        <w:t>,</w:t>
      </w:r>
      <w:r w:rsidR="004242C1" w:rsidRPr="004242C1">
        <w:t xml:space="preserve"> </w:t>
      </w:r>
      <w:r w:rsidR="004242C1">
        <w:rPr>
          <w:rFonts w:ascii="Times New Roman" w:hAnsi="Times New Roman" w:cs="Times New Roman"/>
          <w:sz w:val="28"/>
          <w:szCs w:val="28"/>
        </w:rPr>
        <w:t>Управление</w:t>
      </w:r>
      <w:r w:rsidR="004242C1" w:rsidRPr="00424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2C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4242C1" w:rsidRPr="004242C1">
        <w:rPr>
          <w:rFonts w:ascii="Times New Roman" w:hAnsi="Times New Roman" w:cs="Times New Roman"/>
          <w:sz w:val="28"/>
          <w:szCs w:val="28"/>
        </w:rPr>
        <w:t xml:space="preserve"> </w:t>
      </w:r>
      <w:r w:rsidR="004242C1">
        <w:rPr>
          <w:rFonts w:ascii="Times New Roman" w:hAnsi="Times New Roman" w:cs="Times New Roman"/>
          <w:sz w:val="28"/>
          <w:szCs w:val="28"/>
        </w:rPr>
        <w:t xml:space="preserve">по </w:t>
      </w:r>
      <w:r w:rsidR="008E39D5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8E39D5" w:rsidRPr="00D87237">
        <w:rPr>
          <w:rFonts w:ascii="Times New Roman" w:hAnsi="Times New Roman" w:cs="Times New Roman"/>
          <w:sz w:val="28"/>
          <w:szCs w:val="28"/>
        </w:rPr>
        <w:t xml:space="preserve"> </w:t>
      </w:r>
      <w:r w:rsidRPr="00D87237">
        <w:rPr>
          <w:rFonts w:ascii="Times New Roman" w:hAnsi="Times New Roman" w:cs="Times New Roman"/>
          <w:sz w:val="28"/>
          <w:szCs w:val="28"/>
        </w:rPr>
        <w:t>и т.п.).</w:t>
      </w:r>
      <w:proofErr w:type="gramEnd"/>
    </w:p>
    <w:p w:rsidR="00D87237" w:rsidRDefault="00D87237" w:rsidP="00D87237">
      <w:pPr>
        <w:widowControl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7237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8E39D5">
        <w:rPr>
          <w:rFonts w:ascii="Times New Roman" w:hAnsi="Times New Roman" w:cs="Times New Roman"/>
          <w:sz w:val="28"/>
          <w:szCs w:val="28"/>
        </w:rPr>
        <w:t>В</w:t>
      </w:r>
      <w:r w:rsidRPr="00D87237">
        <w:rPr>
          <w:rFonts w:ascii="Times New Roman" w:hAnsi="Times New Roman" w:cs="Times New Roman"/>
          <w:sz w:val="28"/>
          <w:szCs w:val="28"/>
        </w:rPr>
        <w:t xml:space="preserve">аш платеж не учтен как невыясненное поступление, </w:t>
      </w:r>
      <w:r w:rsidR="008E39D5">
        <w:rPr>
          <w:rFonts w:ascii="Times New Roman" w:hAnsi="Times New Roman" w:cs="Times New Roman"/>
          <w:sz w:val="28"/>
          <w:szCs w:val="28"/>
        </w:rPr>
        <w:t>В</w:t>
      </w:r>
      <w:r w:rsidRPr="00D87237">
        <w:rPr>
          <w:rFonts w:ascii="Times New Roman" w:hAnsi="Times New Roman" w:cs="Times New Roman"/>
          <w:sz w:val="28"/>
          <w:szCs w:val="28"/>
        </w:rPr>
        <w:t>аше обращение будет перенаправлено в орган государственной (муниципальной) власти или организацию, в компетенци</w:t>
      </w:r>
      <w:r w:rsidR="00E6172D">
        <w:rPr>
          <w:rFonts w:ascii="Times New Roman" w:hAnsi="Times New Roman" w:cs="Times New Roman"/>
          <w:sz w:val="28"/>
          <w:szCs w:val="28"/>
        </w:rPr>
        <w:t>ю</w:t>
      </w:r>
      <w:r w:rsidRPr="00D87237">
        <w:rPr>
          <w:rFonts w:ascii="Times New Roman" w:hAnsi="Times New Roman" w:cs="Times New Roman"/>
          <w:sz w:val="28"/>
          <w:szCs w:val="28"/>
        </w:rPr>
        <w:t xml:space="preserve"> которого </w:t>
      </w:r>
      <w:r w:rsidR="00E6172D">
        <w:rPr>
          <w:rFonts w:ascii="Times New Roman" w:hAnsi="Times New Roman" w:cs="Times New Roman"/>
          <w:sz w:val="28"/>
          <w:szCs w:val="28"/>
        </w:rPr>
        <w:t xml:space="preserve">входит принятие </w:t>
      </w:r>
      <w:r w:rsidRPr="00D87237">
        <w:rPr>
          <w:rFonts w:ascii="Times New Roman" w:hAnsi="Times New Roman" w:cs="Times New Roman"/>
          <w:sz w:val="28"/>
          <w:szCs w:val="28"/>
        </w:rPr>
        <w:t>решени</w:t>
      </w:r>
      <w:r w:rsidR="00E6172D">
        <w:rPr>
          <w:rFonts w:ascii="Times New Roman" w:hAnsi="Times New Roman" w:cs="Times New Roman"/>
          <w:sz w:val="28"/>
          <w:szCs w:val="28"/>
        </w:rPr>
        <w:t>я</w:t>
      </w:r>
      <w:r w:rsidRPr="00D87237">
        <w:rPr>
          <w:rFonts w:ascii="Times New Roman" w:hAnsi="Times New Roman" w:cs="Times New Roman"/>
          <w:sz w:val="28"/>
          <w:szCs w:val="28"/>
        </w:rPr>
        <w:t xml:space="preserve"> </w:t>
      </w:r>
      <w:r w:rsidR="00E6172D">
        <w:rPr>
          <w:rFonts w:ascii="Times New Roman" w:hAnsi="Times New Roman" w:cs="Times New Roman"/>
          <w:sz w:val="28"/>
          <w:szCs w:val="28"/>
        </w:rPr>
        <w:t>о</w:t>
      </w:r>
      <w:r w:rsidRPr="00D87237">
        <w:rPr>
          <w:rFonts w:ascii="Times New Roman" w:hAnsi="Times New Roman" w:cs="Times New Roman"/>
          <w:sz w:val="28"/>
          <w:szCs w:val="28"/>
        </w:rPr>
        <w:t xml:space="preserve"> возврат</w:t>
      </w:r>
      <w:r w:rsidR="00E6172D">
        <w:rPr>
          <w:rFonts w:ascii="Times New Roman" w:hAnsi="Times New Roman" w:cs="Times New Roman"/>
          <w:sz w:val="28"/>
          <w:szCs w:val="28"/>
        </w:rPr>
        <w:t>е</w:t>
      </w:r>
      <w:r w:rsidRPr="00D87237">
        <w:rPr>
          <w:rFonts w:ascii="Times New Roman" w:hAnsi="Times New Roman" w:cs="Times New Roman"/>
          <w:sz w:val="28"/>
          <w:szCs w:val="28"/>
        </w:rPr>
        <w:t xml:space="preserve"> или представление соответствующих разъяснений. </w:t>
      </w:r>
    </w:p>
    <w:p w:rsidR="00D84DB4" w:rsidRPr="00D84DB4" w:rsidRDefault="004242C1" w:rsidP="004242C1">
      <w:pPr>
        <w:pStyle w:val="21"/>
        <w:widowControl w:val="0"/>
        <w:ind w:firstLine="709"/>
        <w:rPr>
          <w:szCs w:val="28"/>
        </w:rPr>
      </w:pPr>
      <w:r w:rsidRPr="00D84DB4">
        <w:rPr>
          <w:szCs w:val="28"/>
        </w:rPr>
        <w:t>2. Заявление</w:t>
      </w:r>
      <w:r w:rsidR="00E821D7" w:rsidRPr="00D84DB4">
        <w:rPr>
          <w:szCs w:val="28"/>
        </w:rPr>
        <w:t xml:space="preserve"> на возврат должно быть оформлено в соответствии с требованиями Приказа Минфина России от </w:t>
      </w:r>
      <w:r w:rsidR="00D84DB4" w:rsidRPr="00D84DB4">
        <w:rPr>
          <w:szCs w:val="28"/>
        </w:rPr>
        <w:t>27.09.2021 №137 «Об утверждении Общих требований к возврату излишне уплаченных (взысканных) платежей»</w:t>
      </w:r>
      <w:r w:rsidRPr="00D84DB4">
        <w:rPr>
          <w:szCs w:val="28"/>
        </w:rPr>
        <w:t>,</w:t>
      </w:r>
      <w:r w:rsidR="00D84DB4" w:rsidRPr="00D84DB4">
        <w:rPr>
          <w:szCs w:val="28"/>
        </w:rPr>
        <w:t xml:space="preserve"> а в случае выявленных недостатков </w:t>
      </w:r>
      <w:r w:rsidR="00772FF4">
        <w:rPr>
          <w:szCs w:val="28"/>
        </w:rPr>
        <w:t xml:space="preserve">и несоответствий </w:t>
      </w:r>
      <w:r w:rsidR="00D84DB4" w:rsidRPr="00D84DB4">
        <w:rPr>
          <w:szCs w:val="28"/>
        </w:rPr>
        <w:t>будет возвращен</w:t>
      </w:r>
      <w:r w:rsidR="00772FF4">
        <w:rPr>
          <w:szCs w:val="28"/>
        </w:rPr>
        <w:t>о</w:t>
      </w:r>
      <w:r w:rsidR="00D84DB4" w:rsidRPr="00D84DB4">
        <w:rPr>
          <w:szCs w:val="28"/>
        </w:rPr>
        <w:t xml:space="preserve"> без исполнения.</w:t>
      </w:r>
      <w:r w:rsidRPr="00D84DB4">
        <w:rPr>
          <w:szCs w:val="28"/>
        </w:rPr>
        <w:t xml:space="preserve"> </w:t>
      </w:r>
    </w:p>
    <w:p w:rsidR="004242C1" w:rsidRPr="00D84DB4" w:rsidRDefault="00D84DB4" w:rsidP="004242C1">
      <w:pPr>
        <w:pStyle w:val="21"/>
        <w:widowControl w:val="0"/>
        <w:ind w:firstLine="709"/>
        <w:rPr>
          <w:szCs w:val="28"/>
        </w:rPr>
      </w:pPr>
      <w:r w:rsidRPr="00D84DB4">
        <w:rPr>
          <w:szCs w:val="28"/>
        </w:rPr>
        <w:t xml:space="preserve">Заявление на возврат, </w:t>
      </w:r>
      <w:r w:rsidR="004242C1" w:rsidRPr="00D84DB4">
        <w:rPr>
          <w:szCs w:val="28"/>
        </w:rPr>
        <w:t>представленное в форме электронного документа по телекоммуникационным каналам связи</w:t>
      </w:r>
      <w:r w:rsidRPr="00D84DB4">
        <w:rPr>
          <w:szCs w:val="28"/>
        </w:rPr>
        <w:t>,</w:t>
      </w:r>
      <w:r w:rsidR="004242C1" w:rsidRPr="00D84DB4">
        <w:rPr>
          <w:szCs w:val="28"/>
        </w:rPr>
        <w:t xml:space="preserve"> должно быть подписано 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 или усиленной квалифицированной электронной подписью, или усиленной неквалифицированной электронной подписью заявителя -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допустимость использования которой предусмотрена законодательством Российской Федерации. </w:t>
      </w:r>
    </w:p>
    <w:p w:rsidR="00B33F9E" w:rsidRPr="00D87237" w:rsidRDefault="004242C1" w:rsidP="003C17C4">
      <w:pPr>
        <w:pStyle w:val="21"/>
        <w:widowControl w:val="0"/>
        <w:ind w:firstLine="709"/>
      </w:pPr>
      <w:r w:rsidRPr="00D84DB4">
        <w:rPr>
          <w:szCs w:val="28"/>
        </w:rPr>
        <w:t>В случае отсутствия технической возможности для направления Заявления в форме электронного документа с электронной подписью,</w:t>
      </w:r>
      <w:r w:rsidR="00E6172D">
        <w:rPr>
          <w:szCs w:val="28"/>
        </w:rPr>
        <w:t xml:space="preserve"> </w:t>
      </w:r>
      <w:r w:rsidRPr="00D84DB4">
        <w:rPr>
          <w:szCs w:val="28"/>
        </w:rPr>
        <w:t xml:space="preserve"> Заявление может быть подано нарочно непосредственно в Управление Федерального казначейства по </w:t>
      </w:r>
      <w:r w:rsidR="008E39D5">
        <w:rPr>
          <w:szCs w:val="28"/>
        </w:rPr>
        <w:t>Самарской области</w:t>
      </w:r>
      <w:r w:rsidRPr="00D84DB4">
        <w:rPr>
          <w:szCs w:val="28"/>
        </w:rPr>
        <w:t xml:space="preserve">, а также посредством почтового отправления в Управление по адресу: </w:t>
      </w:r>
      <w:r w:rsidR="00D015A9">
        <w:rPr>
          <w:szCs w:val="28"/>
        </w:rPr>
        <w:t xml:space="preserve">443110, ул. </w:t>
      </w:r>
      <w:proofErr w:type="gramStart"/>
      <w:r w:rsidR="00D015A9">
        <w:rPr>
          <w:szCs w:val="28"/>
        </w:rPr>
        <w:t>Ново-Садовая</w:t>
      </w:r>
      <w:proofErr w:type="gramEnd"/>
      <w:r w:rsidR="00D015A9">
        <w:rPr>
          <w:szCs w:val="28"/>
        </w:rPr>
        <w:t>, 24а, г. Самара.</w:t>
      </w:r>
      <w:bookmarkStart w:id="0" w:name="_GoBack"/>
      <w:bookmarkEnd w:id="0"/>
    </w:p>
    <w:sectPr w:rsidR="00B33F9E" w:rsidRPr="00D87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2B1"/>
    <w:rsid w:val="00307108"/>
    <w:rsid w:val="003C17C4"/>
    <w:rsid w:val="004242C1"/>
    <w:rsid w:val="00772FF4"/>
    <w:rsid w:val="008842B1"/>
    <w:rsid w:val="008E39D5"/>
    <w:rsid w:val="00B33F9E"/>
    <w:rsid w:val="00D015A9"/>
    <w:rsid w:val="00D84DB4"/>
    <w:rsid w:val="00D87237"/>
    <w:rsid w:val="00E6172D"/>
    <w:rsid w:val="00E8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242C1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242C1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Голованова Наталия Викторовна</dc:creator>
  <cp:lastModifiedBy>Гапоненко Елена Ивановна</cp:lastModifiedBy>
  <cp:revision>2</cp:revision>
  <dcterms:created xsi:type="dcterms:W3CDTF">2023-11-30T12:28:00Z</dcterms:created>
  <dcterms:modified xsi:type="dcterms:W3CDTF">2023-11-30T12:28:00Z</dcterms:modified>
</cp:coreProperties>
</file>